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08E" w:rsidRPr="0004586A" w:rsidRDefault="00A3608E" w:rsidP="00A3608E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A3608E" w:rsidRPr="0004586A" w:rsidRDefault="00A3608E" w:rsidP="00A3608E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A3608E" w:rsidRPr="0004586A" w:rsidRDefault="00A3608E" w:rsidP="00A3608E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A3608E" w:rsidRDefault="00A3608E" w:rsidP="00A3608E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A3608E" w:rsidRDefault="00A3608E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2858CE" w:rsidRPr="00131B14" w:rsidRDefault="002858CE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2858CE" w:rsidRPr="00131B14" w:rsidRDefault="002858CE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2858CE" w:rsidRPr="00131B14" w:rsidRDefault="002858CE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2858CE" w:rsidRPr="00131B14" w:rsidTr="00115C06">
        <w:tc>
          <w:tcPr>
            <w:tcW w:w="3403" w:type="dxa"/>
            <w:gridSpan w:val="2"/>
            <w:vAlign w:val="center"/>
          </w:tcPr>
          <w:p w:rsidR="002858CE" w:rsidRPr="00115C06" w:rsidRDefault="002858CE" w:rsidP="00131B14">
            <w:pPr>
              <w:pStyle w:val="Default"/>
              <w:rPr>
                <w:szCs w:val="26"/>
              </w:rPr>
            </w:pPr>
            <w:r w:rsidRPr="00115C06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2858CE" w:rsidRPr="00115C06" w:rsidRDefault="002858CE" w:rsidP="00115C0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Начальник Мелітопольського відділу перевірок платників фізичних осіб управління податкового аудиту Головного управління ДПС у Запорізькій області, категорія «Б»</w:t>
            </w:r>
          </w:p>
        </w:tc>
      </w:tr>
      <w:tr w:rsidR="002858CE" w:rsidRPr="00131B14" w:rsidTr="00115C06">
        <w:tc>
          <w:tcPr>
            <w:tcW w:w="3403" w:type="dxa"/>
            <w:gridSpan w:val="2"/>
            <w:vAlign w:val="center"/>
          </w:tcPr>
          <w:p w:rsidR="002858CE" w:rsidRPr="00115C06" w:rsidRDefault="002858CE" w:rsidP="00131B14">
            <w:pPr>
              <w:pStyle w:val="Default"/>
              <w:rPr>
                <w:szCs w:val="26"/>
              </w:rPr>
            </w:pPr>
            <w:r w:rsidRPr="00115C06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-          Керівництво та організація роботи відділу;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-</w:t>
            </w:r>
            <w:r w:rsidRPr="00115C06">
              <w:rPr>
                <w:sz w:val="24"/>
                <w:szCs w:val="24"/>
              </w:rPr>
              <w:tab/>
              <w:t>забезпечення виконання завдань і функцій, покладених на відділ;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-</w:t>
            </w:r>
            <w:r w:rsidRPr="00115C06">
              <w:rPr>
                <w:sz w:val="24"/>
                <w:szCs w:val="24"/>
              </w:rPr>
              <w:tab/>
              <w:t>забезпечення планування роботи відділу, виконання плану роботи;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-</w:t>
            </w:r>
            <w:r w:rsidRPr="00115C06">
              <w:rPr>
                <w:sz w:val="24"/>
                <w:szCs w:val="24"/>
              </w:rPr>
              <w:tab/>
              <w:t>здійснення моніторингу та контролю за виконанням працівниками відділу заходів щодо розвитку персоналу, посадових обов’язків, правил внутрішнього службового розпорядку;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-</w:t>
            </w:r>
            <w:r w:rsidRPr="00115C06">
              <w:rPr>
                <w:sz w:val="24"/>
                <w:szCs w:val="24"/>
              </w:rPr>
              <w:tab/>
              <w:t>забезпечення, у межах компетенції, вжиття заходів щодо запобігання та протидії корупції, здійснення контролю за їх реалізацією;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-</w:t>
            </w:r>
            <w:r w:rsidRPr="00115C06">
              <w:rPr>
                <w:sz w:val="24"/>
                <w:szCs w:val="24"/>
              </w:rPr>
              <w:tab/>
              <w:t xml:space="preserve">контроль та організація проведення (участь у проведенні) документальних перевірок </w:t>
            </w:r>
            <w:proofErr w:type="spellStart"/>
            <w:r w:rsidRPr="00115C06">
              <w:rPr>
                <w:sz w:val="24"/>
                <w:szCs w:val="24"/>
              </w:rPr>
              <w:t>самозайнятих</w:t>
            </w:r>
            <w:proofErr w:type="spellEnd"/>
            <w:r w:rsidRPr="00115C06">
              <w:rPr>
                <w:sz w:val="24"/>
                <w:szCs w:val="24"/>
              </w:rPr>
              <w:t xml:space="preserve"> осіб, фізичних осіб, які не є суб’єктами господарювання (по податках, зборах і платежах, контроль за своєчасністю, достовірністю, повнотою нарахування та сплати яких покладено на податкові органи);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-</w:t>
            </w:r>
            <w:r w:rsidRPr="00115C06">
              <w:rPr>
                <w:sz w:val="24"/>
                <w:szCs w:val="24"/>
              </w:rPr>
              <w:tab/>
              <w:t>здійснення контролю за організацією складання протоколів про адміністративні правопорушення стосовно посадових осіб платників податків -  фізичних осіб за порушення вимог законів з питань оподаткування та іншого законодавства, встановлених за результатами фактичних та документальних перевірок;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-</w:t>
            </w:r>
            <w:r w:rsidRPr="00115C06">
              <w:rPr>
                <w:sz w:val="24"/>
                <w:szCs w:val="24"/>
              </w:rPr>
              <w:tab/>
              <w:t>здійснення контролю за організацією застосування у межах компетенції  штрафних (фінансових) санкцій за результатами проведення перевірок платників податків, штрафних (фінансових) санкцій до платників єдиного внеску за порушення законодавства з єдиного внеску;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-</w:t>
            </w:r>
            <w:r w:rsidRPr="00115C06">
              <w:rPr>
                <w:sz w:val="24"/>
                <w:szCs w:val="24"/>
              </w:rPr>
              <w:tab/>
              <w:t>контроль та організація участі в перегляді рішень під час проведення процедури адміністративного оскарження у частині надання висновків під час проведення процедури адміністративного оскарження;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-</w:t>
            </w:r>
            <w:r w:rsidRPr="00115C06">
              <w:rPr>
                <w:sz w:val="24"/>
                <w:szCs w:val="24"/>
              </w:rPr>
              <w:tab/>
              <w:t>здійснення контролю та організація вжиття заходів щодо виявлення, аналізу, організації та проведення перевірок осіб, які здійснюють фінансові операції, що можуть бути пов'язані з легалізацією (відмиванням) доходів, одержаних злочинним шляхом, або з фінансуванням тероризму.</w:t>
            </w:r>
          </w:p>
        </w:tc>
      </w:tr>
      <w:tr w:rsidR="002858CE" w:rsidRPr="00131B14" w:rsidTr="00115C06">
        <w:tc>
          <w:tcPr>
            <w:tcW w:w="3403" w:type="dxa"/>
            <w:gridSpan w:val="2"/>
            <w:vAlign w:val="center"/>
          </w:tcPr>
          <w:p w:rsidR="002858CE" w:rsidRPr="00115C06" w:rsidRDefault="002858CE" w:rsidP="00131B14">
            <w:pPr>
              <w:pStyle w:val="Default"/>
              <w:rPr>
                <w:szCs w:val="26"/>
              </w:rPr>
            </w:pPr>
            <w:r w:rsidRPr="00115C06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2858CE" w:rsidRPr="00115C06" w:rsidRDefault="002858CE" w:rsidP="00115C0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Посадовий оклад – 7050 гривень.</w:t>
            </w:r>
          </w:p>
          <w:p w:rsidR="002858CE" w:rsidRPr="00115C06" w:rsidRDefault="002858CE" w:rsidP="00115C0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2858CE" w:rsidRPr="00115C06" w:rsidRDefault="002858CE" w:rsidP="00115C0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 xml:space="preserve">від 10 грудня 2015 року № 889-VIII «Про державну службу», </w:t>
            </w:r>
            <w:r w:rsidRPr="00115C06">
              <w:rPr>
                <w:sz w:val="24"/>
                <w:szCs w:val="24"/>
              </w:rPr>
              <w:lastRenderedPageBreak/>
              <w:t xml:space="preserve">постанова Кабінету Міністрів України від 18 січня 2017 року </w:t>
            </w:r>
          </w:p>
          <w:p w:rsidR="002858CE" w:rsidRPr="00115C06" w:rsidRDefault="002858CE" w:rsidP="00115C0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2858CE" w:rsidRPr="00115C06" w:rsidRDefault="002858CE" w:rsidP="00115C0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(із змінами і доповненнями).</w:t>
            </w:r>
          </w:p>
          <w:p w:rsidR="002858CE" w:rsidRPr="00115C06" w:rsidRDefault="002858CE" w:rsidP="00115C0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2858CE" w:rsidRPr="00131B14" w:rsidTr="00115C06">
        <w:tc>
          <w:tcPr>
            <w:tcW w:w="3403" w:type="dxa"/>
            <w:gridSpan w:val="2"/>
            <w:vAlign w:val="center"/>
          </w:tcPr>
          <w:p w:rsidR="002858CE" w:rsidRPr="00115C06" w:rsidRDefault="002858CE" w:rsidP="00131B14">
            <w:pPr>
              <w:pStyle w:val="Default"/>
              <w:rPr>
                <w:szCs w:val="26"/>
              </w:rPr>
            </w:pPr>
            <w:r w:rsidRPr="00115C06">
              <w:rPr>
                <w:szCs w:val="26"/>
              </w:rPr>
              <w:lastRenderedPageBreak/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2858CE" w:rsidRPr="00115C06" w:rsidRDefault="002858CE" w:rsidP="00115C0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115C06">
              <w:rPr>
                <w:sz w:val="24"/>
                <w:szCs w:val="24"/>
              </w:rPr>
              <w:t>коронавірусом</w:t>
            </w:r>
            <w:proofErr w:type="spellEnd"/>
            <w:r w:rsidRPr="00115C06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законодавства;</w:t>
            </w:r>
          </w:p>
        </w:tc>
      </w:tr>
      <w:tr w:rsidR="002858CE" w:rsidRPr="00131B14" w:rsidTr="00115C06">
        <w:tc>
          <w:tcPr>
            <w:tcW w:w="3403" w:type="dxa"/>
            <w:gridSpan w:val="2"/>
            <w:vAlign w:val="center"/>
          </w:tcPr>
          <w:p w:rsidR="002858CE" w:rsidRPr="00115C06" w:rsidRDefault="002858CE" w:rsidP="00131B14">
            <w:pPr>
              <w:pStyle w:val="Default"/>
              <w:rPr>
                <w:szCs w:val="26"/>
              </w:rPr>
            </w:pPr>
            <w:r w:rsidRPr="00115C06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115C06">
              <w:rPr>
                <w:sz w:val="24"/>
                <w:szCs w:val="24"/>
              </w:rPr>
              <w:t>коронавірусом</w:t>
            </w:r>
            <w:proofErr w:type="spellEnd"/>
            <w:r w:rsidRPr="00115C06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115C06">
              <w:rPr>
                <w:sz w:val="24"/>
                <w:szCs w:val="24"/>
              </w:rPr>
              <w:t>квіт</w:t>
            </w:r>
            <w:proofErr w:type="spellEnd"/>
            <w:r w:rsidRPr="00115C06">
              <w:rPr>
                <w:sz w:val="24"/>
                <w:szCs w:val="24"/>
              </w:rPr>
              <w:t>ня 2020 року № 290 (далі – Порядок);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115C06">
              <w:rPr>
                <w:sz w:val="24"/>
                <w:szCs w:val="24"/>
              </w:rPr>
              <w:t>компетентностей</w:t>
            </w:r>
            <w:proofErr w:type="spellEnd"/>
            <w:r w:rsidRPr="00115C06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Інформація приймається до 17 год. 00 хв. 1</w:t>
            </w:r>
            <w:r w:rsidRPr="002011B6">
              <w:rPr>
                <w:sz w:val="24"/>
                <w:szCs w:val="24"/>
                <w:lang w:val="ru-RU"/>
              </w:rPr>
              <w:t>2</w:t>
            </w:r>
            <w:r w:rsidRPr="00115C06">
              <w:rPr>
                <w:sz w:val="24"/>
                <w:szCs w:val="24"/>
              </w:rPr>
              <w:t xml:space="preserve"> січня 2021 року включно.</w:t>
            </w:r>
          </w:p>
          <w:p w:rsidR="002858CE" w:rsidRPr="00115C06" w:rsidRDefault="002858CE" w:rsidP="00115C0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2858CE" w:rsidRPr="00131B14" w:rsidTr="00115C06">
        <w:tc>
          <w:tcPr>
            <w:tcW w:w="3403" w:type="dxa"/>
            <w:gridSpan w:val="2"/>
            <w:vAlign w:val="center"/>
          </w:tcPr>
          <w:p w:rsidR="002858CE" w:rsidRPr="00115C06" w:rsidRDefault="002858CE" w:rsidP="00131B14">
            <w:pPr>
              <w:pStyle w:val="Default"/>
              <w:rPr>
                <w:szCs w:val="26"/>
              </w:rPr>
            </w:pPr>
            <w:r w:rsidRPr="00115C06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2858CE" w:rsidRPr="00115C06" w:rsidRDefault="002858CE" w:rsidP="00115C0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Тесленко Інна Євгенівна;</w:t>
            </w:r>
          </w:p>
          <w:p w:rsidR="002858CE" w:rsidRPr="00115C06" w:rsidRDefault="002858CE" w:rsidP="00115C0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115C06">
              <w:rPr>
                <w:sz w:val="24"/>
                <w:szCs w:val="24"/>
              </w:rPr>
              <w:t>061-219-05-95;</w:t>
            </w:r>
          </w:p>
          <w:p w:rsidR="002858CE" w:rsidRPr="00115C06" w:rsidRDefault="002858CE" w:rsidP="00115C0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115C06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2858CE" w:rsidRPr="00131B14" w:rsidTr="00115C06">
        <w:tc>
          <w:tcPr>
            <w:tcW w:w="10349" w:type="dxa"/>
            <w:gridSpan w:val="3"/>
            <w:vAlign w:val="center"/>
          </w:tcPr>
          <w:p w:rsidR="002858CE" w:rsidRPr="00115C06" w:rsidRDefault="002858CE" w:rsidP="00115C06">
            <w:pPr>
              <w:pStyle w:val="Default"/>
              <w:jc w:val="center"/>
              <w:rPr>
                <w:b/>
              </w:rPr>
            </w:pPr>
            <w:r w:rsidRPr="00115C06">
              <w:rPr>
                <w:b/>
              </w:rPr>
              <w:t>Вимоги</w:t>
            </w:r>
          </w:p>
        </w:tc>
      </w:tr>
      <w:tr w:rsidR="002858CE" w:rsidRPr="00131B14" w:rsidTr="00115C06">
        <w:tc>
          <w:tcPr>
            <w:tcW w:w="425" w:type="dxa"/>
            <w:vAlign w:val="center"/>
          </w:tcPr>
          <w:p w:rsidR="002858CE" w:rsidRPr="00115C06" w:rsidRDefault="002858CE" w:rsidP="00131B14">
            <w:pPr>
              <w:pStyle w:val="Default"/>
              <w:rPr>
                <w:szCs w:val="26"/>
              </w:rPr>
            </w:pPr>
            <w:r w:rsidRPr="00115C06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2858CE" w:rsidRPr="00115C06" w:rsidRDefault="002858CE" w:rsidP="00131B14">
            <w:pPr>
              <w:pStyle w:val="Default"/>
              <w:rPr>
                <w:szCs w:val="26"/>
              </w:rPr>
            </w:pPr>
            <w:r w:rsidRPr="00115C06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2858CE" w:rsidRPr="00115C06" w:rsidRDefault="002858CE" w:rsidP="00115C06">
            <w:pPr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2858CE" w:rsidRPr="00131B14" w:rsidTr="00115C06">
        <w:tc>
          <w:tcPr>
            <w:tcW w:w="425" w:type="dxa"/>
            <w:vAlign w:val="center"/>
          </w:tcPr>
          <w:p w:rsidR="002858CE" w:rsidRPr="00115C06" w:rsidRDefault="002858CE" w:rsidP="00131B14">
            <w:pPr>
              <w:pStyle w:val="Default"/>
              <w:rPr>
                <w:szCs w:val="26"/>
              </w:rPr>
            </w:pPr>
            <w:r w:rsidRPr="00115C06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2858CE" w:rsidRPr="00115C06" w:rsidRDefault="002858CE" w:rsidP="00131B14">
            <w:pPr>
              <w:pStyle w:val="Default"/>
              <w:rPr>
                <w:szCs w:val="26"/>
              </w:rPr>
            </w:pPr>
            <w:r w:rsidRPr="00115C06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2858CE" w:rsidRPr="00115C06" w:rsidRDefault="002858CE" w:rsidP="00115C06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2858CE" w:rsidRPr="00131B14" w:rsidTr="00115C06">
        <w:tc>
          <w:tcPr>
            <w:tcW w:w="425" w:type="dxa"/>
            <w:vAlign w:val="center"/>
          </w:tcPr>
          <w:p w:rsidR="002858CE" w:rsidRPr="00115C06" w:rsidRDefault="002858CE" w:rsidP="00131B14">
            <w:pPr>
              <w:pStyle w:val="Default"/>
              <w:rPr>
                <w:szCs w:val="26"/>
              </w:rPr>
            </w:pPr>
            <w:r w:rsidRPr="00115C06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2858CE" w:rsidRPr="00115C06" w:rsidRDefault="002858CE" w:rsidP="00131B14">
            <w:pPr>
              <w:pStyle w:val="Default"/>
              <w:rPr>
                <w:szCs w:val="26"/>
              </w:rPr>
            </w:pPr>
            <w:r w:rsidRPr="00115C06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2858CE" w:rsidRPr="00115C06" w:rsidRDefault="002858CE" w:rsidP="00115C0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15C06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2858CE" w:rsidRPr="0081423A" w:rsidRDefault="002858CE" w:rsidP="004E14C9">
      <w:pPr>
        <w:pStyle w:val="a5"/>
        <w:rPr>
          <w:sz w:val="2"/>
          <w:szCs w:val="2"/>
        </w:rPr>
      </w:pPr>
    </w:p>
    <w:sectPr w:rsidR="002858CE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8CE" w:rsidRDefault="002858CE">
      <w:r>
        <w:separator/>
      </w:r>
    </w:p>
  </w:endnote>
  <w:endnote w:type="continuationSeparator" w:id="0">
    <w:p w:rsidR="002858CE" w:rsidRDefault="0028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8CE" w:rsidRDefault="002858CE">
      <w:r>
        <w:separator/>
      </w:r>
    </w:p>
  </w:footnote>
  <w:footnote w:type="continuationSeparator" w:id="0">
    <w:p w:rsidR="002858CE" w:rsidRDefault="00285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8CE" w:rsidRDefault="00A3608E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2858CE">
      <w:rPr>
        <w:noProof/>
      </w:rPr>
      <w:t>1</w:t>
    </w:r>
    <w:r>
      <w:rPr>
        <w:noProof/>
      </w:rPr>
      <w:fldChar w:fldCharType="end"/>
    </w:r>
  </w:p>
  <w:p w:rsidR="002858CE" w:rsidRDefault="002858C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8CE" w:rsidRPr="0081423A" w:rsidRDefault="002858CE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A3608E">
      <w:rPr>
        <w:noProof/>
        <w:sz w:val="20"/>
      </w:rPr>
      <w:t>2</w:t>
    </w:r>
    <w:r w:rsidRPr="0081423A">
      <w:rPr>
        <w:sz w:val="20"/>
      </w:rPr>
      <w:fldChar w:fldCharType="end"/>
    </w:r>
  </w:p>
  <w:p w:rsidR="002858CE" w:rsidRPr="0081423A" w:rsidRDefault="002858CE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15C06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011B6"/>
    <w:rsid w:val="00210F96"/>
    <w:rsid w:val="00212A48"/>
    <w:rsid w:val="00222321"/>
    <w:rsid w:val="002251FA"/>
    <w:rsid w:val="00235F67"/>
    <w:rsid w:val="00244D26"/>
    <w:rsid w:val="00247D91"/>
    <w:rsid w:val="002648FB"/>
    <w:rsid w:val="00266750"/>
    <w:rsid w:val="00271C4B"/>
    <w:rsid w:val="00281C7B"/>
    <w:rsid w:val="002837E3"/>
    <w:rsid w:val="002850C0"/>
    <w:rsid w:val="002858CE"/>
    <w:rsid w:val="002A798F"/>
    <w:rsid w:val="002B769A"/>
    <w:rsid w:val="002D5F44"/>
    <w:rsid w:val="002F1096"/>
    <w:rsid w:val="00303755"/>
    <w:rsid w:val="003335EB"/>
    <w:rsid w:val="00343FDD"/>
    <w:rsid w:val="00356351"/>
    <w:rsid w:val="003611B3"/>
    <w:rsid w:val="0037378F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2853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67A8C"/>
    <w:rsid w:val="0078466E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3608E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5242B"/>
    <w:rsid w:val="00F771E3"/>
    <w:rsid w:val="00F81292"/>
    <w:rsid w:val="00F82B47"/>
    <w:rsid w:val="00F9418E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767A8C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767A8C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767A8C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767A8C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BDC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D11BDC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D11BDC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D11BDC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767A8C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11BDC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767A8C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767A8C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767A8C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11BDC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767A8C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767A8C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767A8C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767A8C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767A8C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767A8C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767A8C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767A8C"/>
    <w:pPr>
      <w:ind w:firstLine="567"/>
    </w:pPr>
  </w:style>
  <w:style w:type="paragraph" w:customStyle="1" w:styleId="ShapkaDocumentu">
    <w:name w:val="Shapka Documentu"/>
    <w:basedOn w:val="NormalText"/>
    <w:uiPriority w:val="99"/>
    <w:rsid w:val="00767A8C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787</Words>
  <Characters>4486</Characters>
  <Application>Microsoft Office Word</Application>
  <DocSecurity>0</DocSecurity>
  <Lines>37</Lines>
  <Paragraphs>10</Paragraphs>
  <ScaleCrop>false</ScaleCrop>
  <Company>KMU</Company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6</cp:revision>
  <cp:lastPrinted>2020-08-05T08:56:00Z</cp:lastPrinted>
  <dcterms:created xsi:type="dcterms:W3CDTF">2021-01-05T15:18:00Z</dcterms:created>
  <dcterms:modified xsi:type="dcterms:W3CDTF">2021-01-06T11:38:00Z</dcterms:modified>
</cp:coreProperties>
</file>