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CA" w:rsidRPr="0004586A" w:rsidRDefault="00AB47CA" w:rsidP="00AB47C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AB47CA" w:rsidRPr="0004586A" w:rsidRDefault="00AB47CA" w:rsidP="00AB47C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AB47CA" w:rsidRPr="0004586A" w:rsidRDefault="00AB47CA" w:rsidP="00AB47CA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AB47CA" w:rsidRDefault="00AB47CA" w:rsidP="00AB47CA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AB47CA" w:rsidRDefault="00AB47CA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0C0C8F" w:rsidRPr="00131B14" w:rsidRDefault="000C0C8F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0C0C8F" w:rsidRPr="00131B14" w:rsidRDefault="000C0C8F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0C0C8F" w:rsidRPr="00131B14" w:rsidRDefault="000C0C8F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0C0C8F" w:rsidRPr="008556F5" w:rsidRDefault="00AD101E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D101E">
              <w:rPr>
                <w:sz w:val="24"/>
                <w:szCs w:val="24"/>
                <w:lang w:eastAsia="uk-UA"/>
              </w:rPr>
              <w:t>Заступник начальника відділу адміністрування податку на доходи фізичних осіб, податків з громадян та осіб, які провадять незалежну професійну діяльність, податків і зборів з фізичних осіб-підприємців, інформаційно-аналітичного забезпечення та опрацювання податкових ризиків управління податкового адміністрування фізичних осіб Головного управління ДПС у Запорізькій області, категорія «Б»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AD101E" w:rsidRPr="00AD101E" w:rsidRDefault="00602CDD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="00AD101E" w:rsidRPr="00AD101E">
              <w:rPr>
                <w:sz w:val="24"/>
                <w:szCs w:val="24"/>
                <w:lang w:eastAsia="uk-UA"/>
              </w:rPr>
              <w:t xml:space="preserve">Організація та контроль за своєчасністю, достовірністю, повнотою нарахування та сплати податків та зборів; </w:t>
            </w:r>
          </w:p>
          <w:p w:rsidR="00AD101E" w:rsidRPr="00AD101E" w:rsidRDefault="00AD101E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AD101E">
              <w:rPr>
                <w:sz w:val="24"/>
                <w:szCs w:val="24"/>
                <w:lang w:eastAsia="uk-UA"/>
              </w:rPr>
              <w:t>- організація проведення камеральних перевірок юридичних та фізичних осіб у межах повноважень підрозділу податків і зборів з фізичних осіб;</w:t>
            </w:r>
          </w:p>
          <w:p w:rsidR="00AD101E" w:rsidRPr="00AD101E" w:rsidRDefault="00AD101E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AD101E">
              <w:rPr>
                <w:sz w:val="24"/>
                <w:szCs w:val="24"/>
                <w:lang w:eastAsia="uk-UA"/>
              </w:rPr>
              <w:t>- підготовка за дорученням керівництва доповідей, аналітичних матеріалів та іншої інформації у межах компетенції;</w:t>
            </w:r>
          </w:p>
          <w:p w:rsidR="00AD101E" w:rsidRPr="00AD101E" w:rsidRDefault="00AD101E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AD101E">
              <w:rPr>
                <w:sz w:val="24"/>
                <w:szCs w:val="24"/>
                <w:lang w:eastAsia="uk-UA"/>
              </w:rPr>
              <w:t>- проведення комплексу робіт по забезпеченню контролю за достовірністю та повнотою нарахування сум ПДВ, у т.ч. заявлених до відшкодування;</w:t>
            </w:r>
          </w:p>
          <w:p w:rsidR="00AD101E" w:rsidRPr="00AD101E" w:rsidRDefault="00AD101E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AD101E">
              <w:rPr>
                <w:sz w:val="24"/>
                <w:szCs w:val="24"/>
                <w:lang w:eastAsia="uk-UA"/>
              </w:rPr>
              <w:t>- аналіз причин та оцінка фактів порушень податкового законодавства, які впливають на повноту справляння податку на додану вартість;</w:t>
            </w:r>
          </w:p>
          <w:p w:rsidR="00AD101E" w:rsidRPr="00AD101E" w:rsidRDefault="00AD101E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AD101E">
              <w:rPr>
                <w:sz w:val="24"/>
                <w:szCs w:val="24"/>
                <w:lang w:eastAsia="uk-UA"/>
              </w:rPr>
              <w:t>-  визначення очікуваних надходжень податку на додану вартість до бюджету з урахуванням тенденцій надходжень та розвитку економіки;</w:t>
            </w:r>
          </w:p>
          <w:p w:rsidR="00AD101E" w:rsidRPr="00AD101E" w:rsidRDefault="00AD101E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AD101E">
              <w:rPr>
                <w:sz w:val="24"/>
                <w:szCs w:val="24"/>
                <w:lang w:eastAsia="uk-UA"/>
              </w:rPr>
              <w:t>- контроль за дотриманням чинного законодавства при застосуванні спрощеної системи оподаткування, обліку та звітності;</w:t>
            </w:r>
          </w:p>
          <w:p w:rsidR="00AD101E" w:rsidRPr="00AD101E" w:rsidRDefault="00AD101E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AD101E">
              <w:rPr>
                <w:sz w:val="24"/>
                <w:szCs w:val="24"/>
                <w:lang w:eastAsia="uk-UA"/>
              </w:rPr>
              <w:t>- визначення очікуваних надходжень єдиного податку до місцевих бюджетів з урахуванням тенденцій розвитку економіки;</w:t>
            </w:r>
          </w:p>
          <w:p w:rsidR="00AD101E" w:rsidRPr="00AD101E" w:rsidRDefault="00AD101E" w:rsidP="00AD101E">
            <w:pPr>
              <w:spacing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AD101E">
              <w:rPr>
                <w:sz w:val="24"/>
                <w:szCs w:val="24"/>
                <w:lang w:eastAsia="uk-UA"/>
              </w:rPr>
              <w:t xml:space="preserve">- контроль за своєчасністю, достовірністю, повнотою нарахування та сплати податку на доходи фізичних осіб та військового збору фізичними особами (громадянами та </w:t>
            </w:r>
            <w:proofErr w:type="spellStart"/>
            <w:r w:rsidRPr="00AD101E">
              <w:rPr>
                <w:sz w:val="24"/>
                <w:szCs w:val="24"/>
                <w:lang w:eastAsia="uk-UA"/>
              </w:rPr>
              <w:t>самозайнятими</w:t>
            </w:r>
            <w:proofErr w:type="spellEnd"/>
            <w:r w:rsidRPr="00AD101E">
              <w:rPr>
                <w:sz w:val="24"/>
                <w:szCs w:val="24"/>
                <w:lang w:eastAsia="uk-UA"/>
              </w:rPr>
              <w:t xml:space="preserve"> особами);</w:t>
            </w:r>
          </w:p>
          <w:p w:rsidR="000C0C8F" w:rsidRPr="008556F5" w:rsidRDefault="00AD101E" w:rsidP="00AD101E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D101E">
              <w:rPr>
                <w:sz w:val="24"/>
                <w:szCs w:val="24"/>
                <w:lang w:eastAsia="uk-UA"/>
              </w:rPr>
              <w:t>Виконання посадових обов’язків начальника відділу на період його відпустки або тимчасової відсутності.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Посадовий оклад – 6700 гривень.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(із змінами і доповненнями).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 xml:space="preserve">Інформація про строковість </w:t>
            </w:r>
            <w:r w:rsidRPr="008556F5">
              <w:rPr>
                <w:szCs w:val="26"/>
              </w:rPr>
              <w:lastRenderedPageBreak/>
              <w:t>призначення на посаду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lastRenderedPageBreak/>
              <w:t xml:space="preserve">На період дії карантину, установленого Кабінетом Міністрів </w:t>
            </w:r>
            <w:r w:rsidRPr="008556F5">
              <w:rPr>
                <w:sz w:val="24"/>
                <w:szCs w:val="24"/>
              </w:rPr>
              <w:lastRenderedPageBreak/>
              <w:t xml:space="preserve">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556F5">
              <w:rPr>
                <w:sz w:val="24"/>
                <w:szCs w:val="24"/>
              </w:rPr>
              <w:t>коронавірусом</w:t>
            </w:r>
            <w:proofErr w:type="spellEnd"/>
            <w:r w:rsidRPr="008556F5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8556F5">
              <w:rPr>
                <w:sz w:val="24"/>
                <w:szCs w:val="24"/>
              </w:rPr>
              <w:t>коронавірусом</w:t>
            </w:r>
            <w:proofErr w:type="spellEnd"/>
            <w:r w:rsidRPr="008556F5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8556F5">
              <w:rPr>
                <w:sz w:val="24"/>
                <w:szCs w:val="24"/>
              </w:rPr>
              <w:t>квіт</w:t>
            </w:r>
            <w:proofErr w:type="spellEnd"/>
            <w:r w:rsidRPr="008556F5">
              <w:rPr>
                <w:sz w:val="24"/>
                <w:szCs w:val="24"/>
              </w:rPr>
              <w:t>ня 2020 року № 290 (далі – Порядок);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8556F5">
              <w:rPr>
                <w:sz w:val="24"/>
                <w:szCs w:val="24"/>
              </w:rPr>
              <w:t>компетентностей</w:t>
            </w:r>
            <w:proofErr w:type="spellEnd"/>
            <w:r w:rsidRPr="008556F5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Інформація приймається до 17 год. 00 хв. 1</w:t>
            </w:r>
            <w:r>
              <w:rPr>
                <w:sz w:val="24"/>
                <w:szCs w:val="24"/>
              </w:rPr>
              <w:t>2</w:t>
            </w:r>
            <w:r w:rsidRPr="008556F5">
              <w:rPr>
                <w:sz w:val="24"/>
                <w:szCs w:val="24"/>
              </w:rPr>
              <w:t xml:space="preserve"> січня 2021 року включно.</w:t>
            </w:r>
          </w:p>
          <w:p w:rsidR="000C0C8F" w:rsidRPr="008556F5" w:rsidRDefault="000C0C8F" w:rsidP="008556F5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0C0C8F" w:rsidRPr="00131B14" w:rsidTr="008556F5">
        <w:tc>
          <w:tcPr>
            <w:tcW w:w="3403" w:type="dxa"/>
            <w:gridSpan w:val="2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Тесленко Інна Євгенівна;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8556F5">
              <w:rPr>
                <w:sz w:val="24"/>
                <w:szCs w:val="24"/>
              </w:rPr>
              <w:t>061-219-05-95;</w:t>
            </w:r>
          </w:p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7" w:history="1">
              <w:r w:rsidRPr="008556F5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0C0C8F" w:rsidRPr="00131B14" w:rsidTr="008556F5">
        <w:tc>
          <w:tcPr>
            <w:tcW w:w="10349" w:type="dxa"/>
            <w:gridSpan w:val="3"/>
            <w:vAlign w:val="center"/>
          </w:tcPr>
          <w:p w:rsidR="000C0C8F" w:rsidRPr="008556F5" w:rsidRDefault="000C0C8F" w:rsidP="008556F5">
            <w:pPr>
              <w:pStyle w:val="Default"/>
              <w:jc w:val="center"/>
              <w:rPr>
                <w:b/>
              </w:rPr>
            </w:pPr>
            <w:r w:rsidRPr="008556F5">
              <w:rPr>
                <w:b/>
              </w:rPr>
              <w:t>Вимоги</w:t>
            </w:r>
          </w:p>
        </w:tc>
      </w:tr>
      <w:tr w:rsidR="000C0C8F" w:rsidRPr="00131B14" w:rsidTr="008556F5">
        <w:tc>
          <w:tcPr>
            <w:tcW w:w="425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0C0C8F" w:rsidRPr="00131B14" w:rsidTr="008556F5">
        <w:tc>
          <w:tcPr>
            <w:tcW w:w="425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0C0C8F" w:rsidRPr="00131B14" w:rsidTr="008556F5">
        <w:tc>
          <w:tcPr>
            <w:tcW w:w="425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0C0C8F" w:rsidRPr="008556F5" w:rsidRDefault="000C0C8F" w:rsidP="00131B14">
            <w:pPr>
              <w:pStyle w:val="Default"/>
              <w:rPr>
                <w:szCs w:val="26"/>
              </w:rPr>
            </w:pPr>
            <w:r w:rsidRPr="008556F5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0C0C8F" w:rsidRPr="008556F5" w:rsidRDefault="000C0C8F" w:rsidP="008556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56F5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0C0C8F" w:rsidRPr="0081423A" w:rsidRDefault="000C0C8F" w:rsidP="004E14C9">
      <w:pPr>
        <w:pStyle w:val="a5"/>
        <w:rPr>
          <w:sz w:val="2"/>
          <w:szCs w:val="2"/>
        </w:rPr>
      </w:pPr>
    </w:p>
    <w:sectPr w:rsidR="000C0C8F" w:rsidRPr="0081423A" w:rsidSect="004E14C9">
      <w:headerReference w:type="even" r:id="rId8"/>
      <w:headerReference w:type="default" r:id="rId9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C8F" w:rsidRDefault="000C0C8F">
      <w:r>
        <w:separator/>
      </w:r>
    </w:p>
  </w:endnote>
  <w:endnote w:type="continuationSeparator" w:id="0">
    <w:p w:rsidR="000C0C8F" w:rsidRDefault="000C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C8F" w:rsidRDefault="000C0C8F">
      <w:r>
        <w:separator/>
      </w:r>
    </w:p>
  </w:footnote>
  <w:footnote w:type="continuationSeparator" w:id="0">
    <w:p w:rsidR="000C0C8F" w:rsidRDefault="000C0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C8F" w:rsidRDefault="00AD101E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0C0C8F">
      <w:rPr>
        <w:noProof/>
      </w:rPr>
      <w:t>1</w:t>
    </w:r>
    <w:r>
      <w:rPr>
        <w:noProof/>
      </w:rPr>
      <w:fldChar w:fldCharType="end"/>
    </w:r>
  </w:p>
  <w:p w:rsidR="000C0C8F" w:rsidRDefault="000C0C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C8F" w:rsidRPr="0081423A" w:rsidRDefault="000C0C8F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AB47CA">
      <w:rPr>
        <w:noProof/>
        <w:sz w:val="20"/>
      </w:rPr>
      <w:t>2</w:t>
    </w:r>
    <w:r w:rsidRPr="0081423A">
      <w:rPr>
        <w:sz w:val="20"/>
      </w:rPr>
      <w:fldChar w:fldCharType="end"/>
    </w:r>
  </w:p>
  <w:p w:rsidR="000C0C8F" w:rsidRPr="0081423A" w:rsidRDefault="000C0C8F" w:rsidP="004E14C9">
    <w:pPr>
      <w:ind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0C8F"/>
    <w:rsid w:val="000C2484"/>
    <w:rsid w:val="000C51EC"/>
    <w:rsid w:val="000C5DCB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061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484F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02CDD"/>
    <w:rsid w:val="00611120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556F5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9E48F1"/>
    <w:rsid w:val="00A13830"/>
    <w:rsid w:val="00A174F4"/>
    <w:rsid w:val="00A3571A"/>
    <w:rsid w:val="00A414B9"/>
    <w:rsid w:val="00A61BA1"/>
    <w:rsid w:val="00A67900"/>
    <w:rsid w:val="00A70B75"/>
    <w:rsid w:val="00AB2009"/>
    <w:rsid w:val="00AB47CA"/>
    <w:rsid w:val="00AD101E"/>
    <w:rsid w:val="00AD4B4A"/>
    <w:rsid w:val="00AE2296"/>
    <w:rsid w:val="00AE6A40"/>
    <w:rsid w:val="00B0178C"/>
    <w:rsid w:val="00B0208E"/>
    <w:rsid w:val="00B02B0C"/>
    <w:rsid w:val="00B038C5"/>
    <w:rsid w:val="00B12C52"/>
    <w:rsid w:val="00B17267"/>
    <w:rsid w:val="00B3278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94863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62A99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D6EEB"/>
    <w:rsid w:val="00EE0C98"/>
    <w:rsid w:val="00EF6EC3"/>
    <w:rsid w:val="00F03D1D"/>
    <w:rsid w:val="00F132A7"/>
    <w:rsid w:val="00F27BF7"/>
    <w:rsid w:val="00F33625"/>
    <w:rsid w:val="00F411F7"/>
    <w:rsid w:val="00F5242B"/>
    <w:rsid w:val="00F5351B"/>
    <w:rsid w:val="00F81292"/>
    <w:rsid w:val="00F82B47"/>
    <w:rsid w:val="00FC5154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D0616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3D0616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3D0616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3D0616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5E3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9F35E3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9F35E3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9F35E3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3D061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F35E3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3D0616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3D0616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3D061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E3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3D0616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3D0616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rsid w:val="003D0616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3D0616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3D0616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3D0616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3D0616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3D0616"/>
    <w:pPr>
      <w:ind w:firstLine="567"/>
    </w:pPr>
  </w:style>
  <w:style w:type="paragraph" w:customStyle="1" w:styleId="ShapkaDocumentu">
    <w:name w:val="Shapka Documentu"/>
    <w:basedOn w:val="NormalText"/>
    <w:uiPriority w:val="99"/>
    <w:rsid w:val="003D0616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paragraph" w:styleId="af5">
    <w:name w:val="List Paragraph"/>
    <w:basedOn w:val="a"/>
    <w:uiPriority w:val="99"/>
    <w:qFormat/>
    <w:rsid w:val="000C5DCB"/>
    <w:pPr>
      <w:spacing w:line="240" w:lineRule="auto"/>
      <w:ind w:left="720" w:firstLine="0"/>
      <w:contextualSpacing/>
      <w:jc w:val="left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3D0616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3D0616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3D0616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3D0616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5E3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9F35E3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9F35E3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9F35E3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3D061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F35E3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3D0616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3D0616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3D061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E3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3D0616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3D0616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rsid w:val="003D0616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3D0616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3D0616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3D0616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3D0616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3D0616"/>
    <w:pPr>
      <w:ind w:firstLine="567"/>
    </w:pPr>
  </w:style>
  <w:style w:type="paragraph" w:customStyle="1" w:styleId="ShapkaDocumentu">
    <w:name w:val="Shapka Documentu"/>
    <w:basedOn w:val="NormalText"/>
    <w:uiPriority w:val="99"/>
    <w:rsid w:val="003D0616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paragraph" w:styleId="af5">
    <w:name w:val="List Paragraph"/>
    <w:basedOn w:val="a"/>
    <w:uiPriority w:val="99"/>
    <w:qFormat/>
    <w:rsid w:val="000C5DCB"/>
    <w:pPr>
      <w:spacing w:line="240" w:lineRule="auto"/>
      <w:ind w:left="720" w:firstLine="0"/>
      <w:contextualSpacing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.01.kadrkonkurs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646</Words>
  <Characters>4333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£</vt:lpstr>
    </vt:vector>
  </TitlesOfParts>
  <Company>KMU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creator>1-1</dc:creator>
  <cp:lastModifiedBy>sasha</cp:lastModifiedBy>
  <cp:revision>4</cp:revision>
  <cp:lastPrinted>2020-08-05T08:56:00Z</cp:lastPrinted>
  <dcterms:created xsi:type="dcterms:W3CDTF">2021-01-06T09:04:00Z</dcterms:created>
  <dcterms:modified xsi:type="dcterms:W3CDTF">2021-01-06T12:02:00Z</dcterms:modified>
</cp:coreProperties>
</file>