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Контакти Центрів обслуговування платників для запису на конкретну годину прийому (за телефоном, через електронну скриньку) виключно для надання невідкладних послуг у разі гострої необхідності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3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700"/>
        <w:gridCol w:w="142"/>
        <w:gridCol w:w="142"/>
        <w:gridCol w:w="2268"/>
        <w:gridCol w:w="1932"/>
        <w:gridCol w:w="2853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№ </w:t>
            </w:r>
            <w:r>
              <w:rPr>
                <w:rFonts w:eastAsia="Calibri"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П.І.Б. відповідальної особи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Посада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Телефон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Електронна скринька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Олександрівської ДПІ ГУ ДПС у Запорізькій області</w:t>
            </w:r>
          </w:p>
        </w:tc>
      </w:tr>
      <w:tr>
        <w:trPr>
          <w:trHeight w:val="715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Нитка Людмила Вікторівна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(061) 212-44-76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hyperlink r:id="rId2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zp.49@tax.gov.ua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Вознесенівської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Кулешова Ганна Володимирівна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головний державний інспектор 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(061) 227-06-60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hyperlink r:id="rId3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zp.50.dilovod@tax.gov.ua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Тесленко Поліна Євгенівна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головний державний інспектор 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(061) 227-06-60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hyperlink r:id="rId4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zp.50.dilovod@tax.gov.ua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Бердянської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Круц Олена Миколаївна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(06153) 3-84-06</w:t>
            </w:r>
          </w:p>
          <w:p>
            <w:pPr>
              <w:pStyle w:val="Normal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5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zp.22@tax.gov.ua</w:t>
              </w:r>
            </w:hyperlink>
          </w:p>
          <w:p>
            <w:pPr>
              <w:pStyle w:val="Normal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Приморської ДПІ ГУ ДПС у Запорізькій області</w:t>
            </w:r>
          </w:p>
        </w:tc>
      </w:tr>
      <w:tr>
        <w:trPr>
          <w:trHeight w:val="755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Македонська Юлія Олександрівна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ru-RU"/>
              </w:rPr>
              <w:t>(06137)7-35-14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6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zp.22@tax.gov.ua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</w:tr>
      <w:tr>
        <w:trPr>
          <w:trHeight w:val="288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Пологівської ДПІ ГУ ДПС у Запорізькій області</w:t>
            </w:r>
          </w:p>
        </w:tc>
      </w:tr>
      <w:tr>
        <w:trPr>
          <w:trHeight w:val="501" w:hRule="atLeast"/>
        </w:trPr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Горулько Юлія Олександрівна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(06165) 2-29-49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7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zp.15@tax.gov.ua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6.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Оріхівської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Лютек Наталя Василівна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(06141) 4-37-12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8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zp.53@tax.gov.ua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7.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Гуляйпільської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Сливка Наталія Андріївна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(06145) 4-14-43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9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zp.53@tax.gov.ua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8.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Токмацької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Березюк Ірина Віталіївна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(06178) 2-76-58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hyperlink r:id="rId10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zp.54@tax.gov.ua</w:t>
              </w:r>
            </w:hyperlink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9.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Чернігівської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Савочка Наталя Анатоліївна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(06140) 91-7-58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zp.54@tax.gov.ua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Василівської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Лопухова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Ірина Валентинівна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головний державний інспектор 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(06175)7-31-01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hyperlink r:id="rId11">
              <w:r>
                <w:rPr>
                  <w:rStyle w:val="Style14"/>
                  <w:rFonts w:eastAsia="Calibri"/>
                  <w:sz w:val="22"/>
                  <w:szCs w:val="22"/>
                  <w:lang w:val="uk-UA" w:eastAsia="ru-RU"/>
                </w:rPr>
                <w:t>zp.55@tax.gov.ua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Мелітопольської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Кудря Олександр Іванович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(0619) 42-65-21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zp.56@tax.gov.ua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Ставицька Олена Сергіївна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(0619) 42-65-21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zp.56@tax.gov.ua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12.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Веселівської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Басова Ірина Василівна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(06136) 2-14-06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uk-UA" w:eastAsia="ru-RU"/>
              </w:rPr>
              <w:t>zp.56@tax.gov.ua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13.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Якимівської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84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Буйко Катерина Олександрівна</w:t>
            </w:r>
          </w:p>
        </w:tc>
        <w:tc>
          <w:tcPr>
            <w:tcW w:w="24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(06131) 9-12-27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zp.57.dilovod@tax.gov.ua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14.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Приазовської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ru-RU"/>
              </w:rPr>
              <w:t>Лебедева Наталія Василівна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(06133) 2-22-27</w:t>
            </w:r>
          </w:p>
          <w:p>
            <w:pPr>
              <w:pStyle w:val="Normal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zp.57.dpi@tax.gov.ua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15.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Енергодарської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Кузовлева Тетяна Іванівна 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 xml:space="preserve">Головний державний інспектор 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(06139) 6-04-15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zp.23@tax.gov.ua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16.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Вільнянської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Мартакова Юлія Валеріївна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(06143) 4-24-67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zp.06@tax.gov.ua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17.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Новомиколаївської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Головченко Ганна Миколаївна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(06144) 9-13-05</w:t>
            </w:r>
          </w:p>
          <w:p>
            <w:pPr>
              <w:pStyle w:val="Normal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zp.06@tax.gov.ua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18.</w:t>
            </w:r>
          </w:p>
        </w:tc>
        <w:tc>
          <w:tcPr>
            <w:tcW w:w="90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ru-RU"/>
              </w:rPr>
              <w:t>ЦОП Запорізької ДПІ ГУ ДПС у Запорізькій області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eastAsia="Calibri"/>
                <w:sz w:val="20"/>
                <w:szCs w:val="20"/>
                <w:lang w:val="ru-RU"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val="ru-RU" w:eastAsia="ru-RU"/>
              </w:rPr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Волошин Сергій Костянтинович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Начальник ДПІ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(061) 212-40-29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12">
              <w:r>
                <w:rPr>
                  <w:rStyle w:val="Style14"/>
                  <w:rFonts w:eastAsia="Calibri"/>
                  <w:color w:val="00000A"/>
                  <w:sz w:val="22"/>
                  <w:szCs w:val="22"/>
                  <w:lang w:val="uk-UA" w:eastAsia="ru-RU"/>
                </w:rPr>
                <w:t>zp.60@tax.gov.ua</w:t>
              </w:r>
            </w:hyperlink>
          </w:p>
          <w:p>
            <w:pPr>
              <w:pStyle w:val="Normal"/>
              <w:rPr>
                <w:rFonts w:ascii="Times New Roman" w:hAnsi="Times New Roman" w:eastAsia="Calibri"/>
                <w:sz w:val="22"/>
                <w:szCs w:val="22"/>
                <w:lang w:val="uk-UA" w:eastAsia="ru-RU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</w:r>
          </w:p>
        </w:tc>
      </w:tr>
      <w:tr>
        <w:trPr/>
        <w:tc>
          <w:tcPr>
            <w:tcW w:w="957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Де ЦОП не створено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9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Кіріченко Світлана Анатоліївна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Головний державний інспектор</w:t>
            </w:r>
          </w:p>
        </w:tc>
        <w:tc>
          <w:tcPr>
            <w:tcW w:w="1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ru-RU"/>
              </w:rPr>
              <w:t>(061) 219-05-24</w:t>
            </w:r>
          </w:p>
        </w:tc>
        <w:tc>
          <w:tcPr>
            <w:tcW w:w="2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hyperlink r:id="rId13">
              <w:r>
                <w:rPr>
                  <w:rStyle w:val="Style14"/>
                  <w:rFonts w:eastAsia="Calibri"/>
                  <w:sz w:val="24"/>
                  <w:szCs w:val="24"/>
                  <w:lang w:val="uk-UA" w:eastAsia="ru-RU"/>
                </w:rPr>
                <w:t>zp.official@tax.gov.ua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 w:eastAsia="Calibri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sz w:val="24"/>
                <w:szCs w:val="24"/>
                <w:lang w:val="uk-UA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7"/>
          <w:szCs w:val="27"/>
        </w:rPr>
        <w:t xml:space="preserve"> </w:t>
      </w:r>
    </w:p>
    <w:sectPr>
      <w:type w:val="nextPage"/>
      <w:pgSz w:w="11906" w:h="16838"/>
      <w:pgMar w:left="907" w:right="624" w:header="0" w:top="624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177d5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77d58"/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.49@tax.gov.ua" TargetMode="External"/><Relationship Id="rId3" Type="http://schemas.openxmlformats.org/officeDocument/2006/relationships/hyperlink" Target="mailto:zp.50.dilovod@tax.gov.ua" TargetMode="External"/><Relationship Id="rId4" Type="http://schemas.openxmlformats.org/officeDocument/2006/relationships/hyperlink" Target="mailto:zp.50.dilovod@tax.gov.ua" TargetMode="External"/><Relationship Id="rId5" Type="http://schemas.openxmlformats.org/officeDocument/2006/relationships/hyperlink" Target="mailto:zp.22@tax.gov.ua" TargetMode="External"/><Relationship Id="rId6" Type="http://schemas.openxmlformats.org/officeDocument/2006/relationships/hyperlink" Target="mailto:zp.22@tax.gov.ua" TargetMode="External"/><Relationship Id="rId7" Type="http://schemas.openxmlformats.org/officeDocument/2006/relationships/hyperlink" Target="mailto:zp.15@tax.gov.ua" TargetMode="External"/><Relationship Id="rId8" Type="http://schemas.openxmlformats.org/officeDocument/2006/relationships/hyperlink" Target="mailto:zp.53@tax.gov.ua" TargetMode="External"/><Relationship Id="rId9" Type="http://schemas.openxmlformats.org/officeDocument/2006/relationships/hyperlink" Target="mailto:zp.53@tax.gov.ua" TargetMode="External"/><Relationship Id="rId10" Type="http://schemas.openxmlformats.org/officeDocument/2006/relationships/hyperlink" Target="mailto:zp.54@tax.gov.ua" TargetMode="External"/><Relationship Id="rId11" Type="http://schemas.openxmlformats.org/officeDocument/2006/relationships/hyperlink" Target="mailto:zp.55@tax.gov.ua" TargetMode="External"/><Relationship Id="rId12" Type="http://schemas.openxmlformats.org/officeDocument/2006/relationships/hyperlink" Target="mailto:zp.60@tax.gov.ua" TargetMode="External"/><Relationship Id="rId13" Type="http://schemas.openxmlformats.org/officeDocument/2006/relationships/hyperlink" Target="mailto:zp.official@tax.gov.ua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LibreOffice/5.3.1.2$Windows_x86 LibreOffice_project/e80a0e0fd1875e1696614d24c32df0f95f03deb2</Application>
  <Pages>2</Pages>
  <Words>378</Words>
  <Characters>2637</Characters>
  <CharactersWithSpaces>2893</CharactersWithSpaces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2021-10-19T10:23:00Z</dcterms:created>
  <dc:creator>Никитченко Николай Иванович</dc:creator>
  <dc:description/>
  <dc:language>ru-RU</dc:language>
  <cp:lastModifiedBy/>
  <dcterms:modified xsi:type="dcterms:W3CDTF">2021-11-05T13:33:00Z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