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LineNumbers/>
        <w:tabs>
          <w:tab w:val="left" w:pos="426" w:leader="none"/>
        </w:tabs>
        <w:suppressAutoHyphens w:val="true"/>
        <w:ind w:left="1049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>
      <w:pPr>
        <w:pStyle w:val="Normal"/>
        <w:suppressLineNumbers/>
        <w:tabs>
          <w:tab w:val="left" w:pos="426" w:leader="none"/>
        </w:tabs>
        <w:suppressAutoHyphens w:val="true"/>
        <w:spacing w:before="0" w:after="200"/>
        <w:ind w:left="10490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 Головного управління ДПС у Запорізькій області</w:t>
      </w:r>
    </w:p>
    <w:p>
      <w:pPr>
        <w:pStyle w:val="Normal"/>
        <w:suppressLineNumbers/>
        <w:tabs>
          <w:tab w:val="left" w:pos="426" w:leader="none"/>
        </w:tabs>
        <w:suppressAutoHyphens w:val="true"/>
        <w:spacing w:lineRule="auto" w:line="240" w:before="0" w:after="0"/>
        <w:ind w:left="10490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LineNumbers/>
        <w:tabs>
          <w:tab w:val="left" w:pos="426" w:leader="none"/>
        </w:tabs>
        <w:suppressAutoHyphens w:val="true"/>
        <w:spacing w:before="0" w:after="0"/>
        <w:ind w:left="10490" w:hanging="0"/>
        <w:contextualSpacing/>
        <w:rPr/>
      </w:pPr>
      <w:r>
        <w:rPr>
          <w:rFonts w:ascii="Times New Roman" w:hAnsi="Times New Roman"/>
          <w:sz w:val="28"/>
          <w:szCs w:val="28"/>
        </w:rPr>
        <w:t xml:space="preserve">28.05.2026 №227 </w:t>
      </w:r>
    </w:p>
    <w:p>
      <w:pPr>
        <w:pStyle w:val="Normal"/>
        <w:tabs>
          <w:tab w:val="left" w:pos="426" w:leader="none"/>
        </w:tabs>
        <w:ind w:left="10490" w:hanging="0"/>
        <w:rPr/>
      </w:pPr>
      <w:r>
        <w:rPr/>
      </w:r>
    </w:p>
    <w:p>
      <w:pPr>
        <w:pStyle w:val="Normal"/>
        <w:tabs>
          <w:tab w:val="left" w:pos="426" w:leader="none"/>
        </w:tabs>
        <w:ind w:left="10490" w:hanging="0"/>
        <w:rPr/>
      </w:pPr>
      <w:r>
        <w:rPr/>
      </w:r>
    </w:p>
    <w:p>
      <w:pPr>
        <w:pStyle w:val="Normal"/>
        <w:tabs>
          <w:tab w:val="left" w:pos="426" w:leader="none"/>
        </w:tabs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Перелік наборів даних, які підлягають оприлюдненню (оновленню) у формі відкритих даних, розпорядником яких є Головного управління ДПС у Запорізькій області</w:t>
      </w:r>
    </w:p>
    <w:tbl>
      <w:tblPr>
        <w:tblStyle w:val="a3"/>
        <w:tblW w:w="153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9"/>
        <w:gridCol w:w="4394"/>
        <w:gridCol w:w="3077"/>
        <w:gridCol w:w="3870"/>
        <w:gridCol w:w="3076"/>
      </w:tblGrid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43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Перелік наборів даних у формі відкритих даних</w:t>
            </w:r>
          </w:p>
        </w:tc>
        <w:tc>
          <w:tcPr>
            <w:tcW w:w="307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Формат набору даних для оприлюднення</w:t>
            </w:r>
          </w:p>
        </w:tc>
        <w:tc>
          <w:tcPr>
            <w:tcW w:w="387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Періодичність оновлення набору даних</w:t>
            </w:r>
          </w:p>
        </w:tc>
        <w:tc>
          <w:tcPr>
            <w:tcW w:w="30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Структурний підрозділ ДПС, відповідальний за підготовку (формування) наборів даних для оприлюднення (оновлення)</w:t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0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43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Інформація про структуру (організаційну структуру) розпорядника інформації </w:t>
            </w:r>
          </w:p>
        </w:tc>
        <w:tc>
          <w:tcPr>
            <w:tcW w:w="30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СSV або у форматі, визначеному пунктом 9 Положення </w:t>
            </w:r>
          </w:p>
        </w:tc>
        <w:tc>
          <w:tcPr>
            <w:tcW w:w="38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щороку,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протягом трьох робочих днів із моменту внесення змін (із моменту видання наказу про введення в дію штатного розпису)</w:t>
            </w:r>
          </w:p>
        </w:tc>
        <w:tc>
          <w:tcPr>
            <w:tcW w:w="30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Управління організації роботи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Управління фінансового забезпечення та бухгалтерського обліку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43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Звіти, зокрема щодо задоволення запитів на інформацію</w:t>
            </w:r>
          </w:p>
        </w:tc>
        <w:tc>
          <w:tcPr>
            <w:tcW w:w="30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RTF, СSV або у форматі, визначеному пунктом  9 Положення</w:t>
            </w:r>
          </w:p>
        </w:tc>
        <w:tc>
          <w:tcPr>
            <w:tcW w:w="38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щомісяця, щокварталу,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щопівроку</w:t>
            </w:r>
          </w:p>
        </w:tc>
        <w:tc>
          <w:tcPr>
            <w:tcW w:w="30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Управління організації роботи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right="312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43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Інформація із системи обліку публічної інформації</w:t>
            </w:r>
          </w:p>
        </w:tc>
        <w:tc>
          <w:tcPr>
            <w:tcW w:w="30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СSV </w:t>
            </w:r>
          </w:p>
        </w:tc>
        <w:tc>
          <w:tcPr>
            <w:tcW w:w="38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щомісяця</w:t>
            </w:r>
          </w:p>
        </w:tc>
        <w:tc>
          <w:tcPr>
            <w:tcW w:w="30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Управління організації роботи</w:t>
            </w:r>
          </w:p>
        </w:tc>
      </w:tr>
    </w:tbl>
    <w:p>
      <w:pPr>
        <w:pStyle w:val="Normal"/>
        <w:tabs>
          <w:tab w:val="left" w:pos="426" w:leader="none"/>
        </w:tabs>
        <w:rPr/>
      </w:pPr>
      <w:r>
        <w:rPr/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>Продовження таблиці</w:t>
      </w:r>
    </w:p>
    <w:tbl>
      <w:tblPr>
        <w:tblStyle w:val="a3"/>
        <w:tblW w:w="153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9"/>
        <w:gridCol w:w="4394"/>
        <w:gridCol w:w="3077"/>
        <w:gridCol w:w="3870"/>
        <w:gridCol w:w="3076"/>
      </w:tblGrid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43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Перелік наборів даних у формі відкритих даних</w:t>
            </w:r>
          </w:p>
        </w:tc>
        <w:tc>
          <w:tcPr>
            <w:tcW w:w="307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Формат набору даних для оприлюднення</w:t>
            </w:r>
          </w:p>
        </w:tc>
        <w:tc>
          <w:tcPr>
            <w:tcW w:w="387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Періодичність оновлення набору даних</w:t>
            </w:r>
          </w:p>
        </w:tc>
        <w:tc>
          <w:tcPr>
            <w:tcW w:w="30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Структурний підрозділ ДПС, відповідальний за підготовку (формування) наборів даних для оприлюднення (оновлення)</w:t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0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43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30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СSV або у форматі, визначеному пунктом 9 Положення</w:t>
            </w:r>
          </w:p>
        </w:tc>
        <w:tc>
          <w:tcPr>
            <w:tcW w:w="38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щороку,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протягом трьох робочих днів із моменту внесення змін</w:t>
            </w:r>
          </w:p>
        </w:tc>
        <w:tc>
          <w:tcPr>
            <w:tcW w:w="30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Управління організації роботи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4394" w:type="dxa"/>
            <w:tcBorders/>
            <w:shd w:fill="auto" w:val="clear"/>
            <w:tcMar>
              <w:left w:w="108" w:type="dxa"/>
            </w:tcMar>
          </w:tcPr>
          <w:p>
            <w:pPr>
              <w:pStyle w:val="Rvps2"/>
              <w:spacing w:lineRule="auto" w:line="240" w:beforeAutospacing="0" w:before="0" w:afterAutospacing="0" w:after="0"/>
              <w:jc w:val="both"/>
              <w:rPr/>
            </w:pPr>
            <w:r>
              <w:rPr/>
              <w:t>Переліки нормативно-правових актів, актів індивідуальної дії (крім внутрішньоорганізаційних), прийнятих розпорядником інформації, проєкти рішень, що підлягають обговоренню, а також документ розпорядника інформації про визначення особи (осіб) відповідальної (відповідальних) за оприлюднення відкритих даних</w:t>
            </w:r>
          </w:p>
          <w:p>
            <w:pPr>
              <w:pStyle w:val="Rvps2"/>
              <w:spacing w:lineRule="auto" w:line="240" w:beforeAutospacing="0" w:before="0" w:afterAutospacing="0" w:after="0"/>
              <w:jc w:val="both"/>
              <w:rPr/>
            </w:pPr>
            <w:r>
              <w:rPr/>
            </w:r>
          </w:p>
        </w:tc>
        <w:tc>
          <w:tcPr>
            <w:tcW w:w="30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RTF, СSV або у форматі, визначеному пунктом  9 Положення</w:t>
            </w:r>
          </w:p>
        </w:tc>
        <w:tc>
          <w:tcPr>
            <w:tcW w:w="38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Щороку, протягом трьох робочих днів з моменту внесення змін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Управління організації роботи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426" w:leader="none"/>
        </w:tabs>
        <w:spacing w:before="0" w:after="200"/>
        <w:rPr/>
      </w:pPr>
      <w:r>
        <w:rPr/>
      </w:r>
    </w:p>
    <w:sectPr>
      <w:type w:val="nextPage"/>
      <w:pgSz w:orient="landscape" w:w="16838" w:h="11906"/>
      <w:pgMar w:left="851" w:right="820" w:header="0" w:top="851" w:footer="0" w:bottom="127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c405dc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Rvps2" w:customStyle="1">
    <w:name w:val="rvps2"/>
    <w:basedOn w:val="Normal"/>
    <w:qFormat/>
    <w:rsid w:val="00fc24b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c405d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96f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LibreOffice/5.3.1.2$Windows_x86 LibreOffice_project/e80a0e0fd1875e1696614d24c32df0f95f03deb2</Application>
  <Pages>2</Pages>
  <Words>264</Words>
  <Characters>1774</Characters>
  <CharactersWithSpaces>1990</CharactersWithSpaces>
  <Paragraphs>54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2026-05-28T12:01:00Z</dcterms:created>
  <dc:creator>Деркач Елена Андреевна</dc:creator>
  <dc:description/>
  <dc:language>ru-RU</dc:language>
  <cp:lastModifiedBy/>
  <cp:lastPrinted>2026-05-29T07:45:00Z</cp:lastPrinted>
  <dcterms:modified xsi:type="dcterms:W3CDTF">2026-06-01T10:21:21Z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